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仿宋" w:eastAsia="方正小标宋简体"/>
          <w:color w:val="000000"/>
          <w:sz w:val="44"/>
          <w:szCs w:val="44"/>
        </w:rPr>
      </w:pPr>
      <w:bookmarkStart w:id="0" w:name="_GoBack"/>
      <w:bookmarkEnd w:id="0"/>
      <w:r>
        <w:rPr>
          <w:rFonts w:hint="eastAsia" w:ascii="方正小标宋简体" w:hAnsi="仿宋" w:eastAsia="方正小标宋简体"/>
          <w:color w:val="000000"/>
          <w:sz w:val="44"/>
          <w:szCs w:val="44"/>
        </w:rPr>
        <w:t>市第三人民医院行风建设实施方案</w:t>
      </w:r>
    </w:p>
    <w:p>
      <w:pPr>
        <w:spacing w:line="560" w:lineRule="exact"/>
        <w:ind w:firstLine="640" w:firstLineChars="200"/>
        <w:rPr>
          <w:rFonts w:ascii="仿宋" w:hAnsi="仿宋" w:eastAsia="仿宋"/>
          <w:color w:val="000000"/>
          <w:sz w:val="32"/>
          <w:szCs w:val="32"/>
        </w:rPr>
      </w:pPr>
    </w:p>
    <w:p>
      <w:pPr>
        <w:spacing w:line="56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为深入贯彻市卫生计生委《关于进一步加强全市卫生计生系统行风建设的实施意见》（卫计医秘﹝</w:t>
      </w:r>
      <w:r>
        <w:rPr>
          <w:rFonts w:ascii="仿宋" w:hAnsi="仿宋" w:eastAsia="仿宋"/>
          <w:color w:val="000000"/>
          <w:sz w:val="32"/>
          <w:szCs w:val="32"/>
        </w:rPr>
        <w:t>2018</w:t>
      </w:r>
      <w:r>
        <w:rPr>
          <w:rFonts w:hint="eastAsia" w:ascii="仿宋" w:hAnsi="仿宋" w:eastAsia="仿宋"/>
          <w:color w:val="000000"/>
          <w:sz w:val="32"/>
          <w:szCs w:val="32"/>
        </w:rPr>
        <w:t>﹞</w:t>
      </w:r>
      <w:r>
        <w:rPr>
          <w:rFonts w:ascii="仿宋" w:hAnsi="仿宋" w:eastAsia="仿宋"/>
          <w:color w:val="000000"/>
          <w:sz w:val="32"/>
          <w:szCs w:val="32"/>
        </w:rPr>
        <w:t>803</w:t>
      </w:r>
      <w:r>
        <w:rPr>
          <w:rFonts w:hint="eastAsia" w:ascii="仿宋" w:hAnsi="仿宋" w:eastAsia="仿宋"/>
          <w:color w:val="000000"/>
          <w:sz w:val="32"/>
          <w:szCs w:val="32"/>
        </w:rPr>
        <w:t>号）精神，全面加强市三院行风建设，构建和谐医患关系，树立良好形象，促进医院各项工作持续向好，特制定本实施方案。</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一、总体思路</w:t>
      </w:r>
    </w:p>
    <w:p>
      <w:pPr>
        <w:spacing w:line="56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全面贯彻落实党的十九大和十九届二中、三中全会精神，以习近平新时代中国特色社会主义思想为指导，牢固树立“四个意识”，认真践行“四个全面”战略布局，以提高人民群众获得感、增进和谐医患关系为目标，以深化党风廉政建设为引领，以强化职业道德教育、健全人文关怀制度、加强行业作风监管、建立廉洁风险防控体系为重点，标本兼治、纠建并举，促进全体干部职工宗旨意识有新的增强、工作作风有新的改进、服务水平有新的提高，确保行风建设长效机制更加完善，推动群众反映强烈的行风问题得到有效整治。</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二、工作目标</w:t>
      </w:r>
    </w:p>
    <w:p>
      <w:pPr>
        <w:spacing w:line="56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按照“标本兼治、综合治理、惩防并举、注重预防”的方针，深化廉洁教育和廉政警示教育，把上级政策规定和部署要求创造性的予以落实，全院职工牢固树立“全心全意为患者服务”的宗旨，强化工作责任心、严格落实各项规章制度和诊疗规范，纠正行业不正之风，构建和谐医患关系，提升患者满意度。</w:t>
      </w:r>
    </w:p>
    <w:p>
      <w:pPr>
        <w:spacing w:line="560" w:lineRule="exact"/>
        <w:ind w:firstLine="640" w:firstLineChars="200"/>
        <w:rPr>
          <w:rFonts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年，健全行风建设组织机构，行风教育活动趋于常态化，新入职职工行风教育培训率达</w:t>
      </w:r>
      <w:r>
        <w:rPr>
          <w:rFonts w:ascii="仿宋" w:hAnsi="仿宋" w:eastAsia="仿宋"/>
          <w:color w:val="000000"/>
          <w:sz w:val="32"/>
          <w:szCs w:val="32"/>
        </w:rPr>
        <w:t>100%</w:t>
      </w:r>
      <w:r>
        <w:rPr>
          <w:rFonts w:hint="eastAsia" w:ascii="仿宋" w:hAnsi="仿宋" w:eastAsia="仿宋"/>
          <w:color w:val="000000"/>
          <w:sz w:val="32"/>
          <w:szCs w:val="32"/>
        </w:rPr>
        <w:t>。</w:t>
      </w:r>
    </w:p>
    <w:p>
      <w:pPr>
        <w:spacing w:line="560" w:lineRule="exact"/>
        <w:ind w:firstLine="640" w:firstLineChars="200"/>
        <w:rPr>
          <w:rFonts w:ascii="仿宋" w:hAnsi="仿宋" w:eastAsia="仿宋"/>
          <w:color w:val="000000"/>
          <w:sz w:val="32"/>
          <w:szCs w:val="32"/>
        </w:rPr>
      </w:pPr>
      <w:r>
        <w:rPr>
          <w:rFonts w:ascii="仿宋" w:hAnsi="仿宋" w:eastAsia="仿宋"/>
          <w:color w:val="000000"/>
          <w:sz w:val="32"/>
          <w:szCs w:val="32"/>
        </w:rPr>
        <w:t>—</w:t>
      </w:r>
      <w:r>
        <w:rPr>
          <w:rFonts w:hint="eastAsia" w:ascii="仿宋" w:hAnsi="仿宋" w:eastAsia="仿宋"/>
          <w:color w:val="000000"/>
          <w:sz w:val="32"/>
          <w:szCs w:val="32"/>
        </w:rPr>
        <w:t>到</w:t>
      </w:r>
      <w:r>
        <w:rPr>
          <w:rFonts w:ascii="仿宋" w:hAnsi="仿宋" w:eastAsia="仿宋"/>
          <w:color w:val="000000"/>
          <w:sz w:val="32"/>
          <w:szCs w:val="32"/>
        </w:rPr>
        <w:t>2020</w:t>
      </w:r>
      <w:r>
        <w:rPr>
          <w:rFonts w:hint="eastAsia" w:ascii="仿宋" w:hAnsi="仿宋" w:eastAsia="仿宋"/>
          <w:color w:val="000000"/>
          <w:sz w:val="32"/>
          <w:szCs w:val="32"/>
        </w:rPr>
        <w:t>年，建立廉政风险信息化管理平台，行风建设长效机制基本建成。创建“患者满意、医务人员满意、社会满意”的人文关怀示范医院。</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三、主要任务</w:t>
      </w:r>
    </w:p>
    <w:p>
      <w:pPr>
        <w:spacing w:line="560" w:lineRule="exact"/>
        <w:ind w:firstLine="640" w:firstLineChars="200"/>
        <w:rPr>
          <w:rFonts w:ascii="楷体" w:hAnsi="楷体" w:eastAsia="楷体"/>
          <w:color w:val="000000"/>
          <w:sz w:val="32"/>
          <w:szCs w:val="32"/>
        </w:rPr>
      </w:pPr>
      <w:r>
        <w:rPr>
          <w:rFonts w:ascii="楷体" w:hAnsi="楷体" w:eastAsia="楷体"/>
          <w:color w:val="000000"/>
          <w:sz w:val="32"/>
          <w:szCs w:val="32"/>
        </w:rPr>
        <w:t>(</w:t>
      </w:r>
      <w:r>
        <w:rPr>
          <w:rFonts w:hint="eastAsia" w:ascii="楷体" w:hAnsi="楷体" w:eastAsia="楷体"/>
          <w:color w:val="000000"/>
          <w:sz w:val="32"/>
          <w:szCs w:val="32"/>
        </w:rPr>
        <w:t>一</w:t>
      </w:r>
      <w:r>
        <w:rPr>
          <w:rFonts w:ascii="楷体" w:hAnsi="楷体" w:eastAsia="楷体"/>
          <w:color w:val="000000"/>
          <w:sz w:val="32"/>
          <w:szCs w:val="32"/>
        </w:rPr>
        <w:t>)</w:t>
      </w:r>
      <w:r>
        <w:rPr>
          <w:rFonts w:hint="eastAsia" w:ascii="楷体" w:hAnsi="楷体" w:eastAsia="楷体"/>
          <w:color w:val="000000"/>
          <w:sz w:val="32"/>
          <w:szCs w:val="32"/>
        </w:rPr>
        <w:t>加强组织机构建设、落实主任责任</w:t>
      </w:r>
    </w:p>
    <w:p>
      <w:pPr>
        <w:spacing w:line="560" w:lineRule="exact"/>
        <w:ind w:firstLine="643" w:firstLineChars="200"/>
        <w:rPr>
          <w:rFonts w:ascii="仿宋" w:hAnsi="仿宋" w:eastAsia="仿宋"/>
          <w:color w:val="000000"/>
          <w:sz w:val="32"/>
          <w:szCs w:val="32"/>
        </w:rPr>
      </w:pPr>
      <w:r>
        <w:rPr>
          <w:rFonts w:ascii="仿宋" w:hAnsi="仿宋" w:eastAsia="仿宋"/>
          <w:b/>
          <w:color w:val="000000"/>
          <w:sz w:val="32"/>
          <w:szCs w:val="32"/>
        </w:rPr>
        <w:t>1.</w:t>
      </w:r>
      <w:r>
        <w:rPr>
          <w:rFonts w:hint="eastAsia" w:ascii="仿宋" w:hAnsi="仿宋" w:eastAsia="仿宋"/>
          <w:b/>
          <w:color w:val="000000"/>
          <w:sz w:val="32"/>
          <w:szCs w:val="32"/>
        </w:rPr>
        <w:t>成立行风建设工作领导小组。</w:t>
      </w:r>
      <w:r>
        <w:rPr>
          <w:rFonts w:hint="eastAsia" w:ascii="仿宋" w:hAnsi="仿宋" w:eastAsia="仿宋"/>
          <w:color w:val="000000"/>
          <w:sz w:val="32"/>
          <w:szCs w:val="32"/>
        </w:rPr>
        <w:t>成立以主要负责人为组长的行风建设工作领导小组，明确承担日常工作的部门与职责，进一步强化责任担当、层层传导压力。</w:t>
      </w:r>
    </w:p>
    <w:p>
      <w:pPr>
        <w:spacing w:line="560" w:lineRule="exact"/>
        <w:ind w:firstLine="643" w:firstLineChars="200"/>
        <w:rPr>
          <w:rFonts w:ascii="仿宋" w:hAnsi="仿宋" w:eastAsia="仿宋"/>
          <w:color w:val="000000"/>
          <w:sz w:val="32"/>
          <w:szCs w:val="32"/>
        </w:rPr>
      </w:pPr>
      <w:r>
        <w:rPr>
          <w:rFonts w:ascii="仿宋" w:hAnsi="仿宋" w:eastAsia="仿宋"/>
          <w:b/>
          <w:color w:val="000000"/>
          <w:sz w:val="32"/>
          <w:szCs w:val="32"/>
        </w:rPr>
        <w:t>2.</w:t>
      </w:r>
      <w:r>
        <w:rPr>
          <w:rFonts w:hint="eastAsia" w:ascii="仿宋" w:hAnsi="仿宋" w:eastAsia="仿宋"/>
          <w:b/>
          <w:color w:val="000000"/>
          <w:sz w:val="32"/>
          <w:szCs w:val="32"/>
        </w:rPr>
        <w:t>落实行风建设主体责任。</w:t>
      </w:r>
      <w:r>
        <w:rPr>
          <w:rFonts w:hint="eastAsia" w:ascii="仿宋" w:hAnsi="仿宋" w:eastAsia="仿宋"/>
          <w:color w:val="000000"/>
          <w:sz w:val="32"/>
          <w:szCs w:val="32"/>
        </w:rPr>
        <w:t>主要领导是行风建设第一责任人，按照“一岗双责”要求，把行风建设工作融入到医院各项工作之中，坚持重要工作亲自部署、重大问题亲自过问、重点环节亲自协调、重要案件亲自督办，确保行风建设主体责任落实到位；领导班子其他成员对分管职责范围内的行风建设工作负责。</w:t>
      </w:r>
    </w:p>
    <w:p>
      <w:pPr>
        <w:spacing w:line="560" w:lineRule="exact"/>
        <w:ind w:firstLine="643" w:firstLineChars="200"/>
        <w:rPr>
          <w:rFonts w:ascii="仿宋" w:hAnsi="仿宋" w:eastAsia="仿宋"/>
          <w:color w:val="000000"/>
          <w:sz w:val="32"/>
          <w:szCs w:val="32"/>
        </w:rPr>
      </w:pPr>
      <w:r>
        <w:rPr>
          <w:rFonts w:ascii="仿宋" w:hAnsi="仿宋" w:eastAsia="仿宋"/>
          <w:b/>
          <w:color w:val="000000"/>
          <w:sz w:val="32"/>
          <w:szCs w:val="32"/>
        </w:rPr>
        <w:t>3.</w:t>
      </w:r>
      <w:r>
        <w:rPr>
          <w:rFonts w:hint="eastAsia" w:ascii="仿宋" w:hAnsi="仿宋" w:eastAsia="仿宋"/>
          <w:b/>
          <w:color w:val="000000"/>
          <w:sz w:val="32"/>
          <w:szCs w:val="32"/>
        </w:rPr>
        <w:t>明确成员部门责任。</w:t>
      </w:r>
      <w:r>
        <w:rPr>
          <w:rFonts w:hint="eastAsia" w:ascii="仿宋" w:hAnsi="仿宋" w:eastAsia="仿宋"/>
          <w:color w:val="000000"/>
          <w:sz w:val="32"/>
          <w:szCs w:val="32"/>
        </w:rPr>
        <w:t>行风建设领导小组办公室设在医务科，负责组织开展行风建设落实情况督查及年度考核等具体事务。行风建设领导小组成员科室负责做好职责范围内的行风建设工作。建立健全联席会议制度，成员科室及时通报工作进展，研究解决存在问题，在工作推动、监督检查、查办案件等方面，齐抓共管、形成合力，确保行风建设任务落实落细。</w:t>
      </w:r>
    </w:p>
    <w:p>
      <w:pPr>
        <w:spacing w:line="560" w:lineRule="exact"/>
        <w:ind w:firstLine="640" w:firstLineChars="200"/>
        <w:rPr>
          <w:rFonts w:ascii="楷体" w:hAnsi="楷体" w:eastAsia="楷体"/>
          <w:color w:val="000000"/>
          <w:sz w:val="32"/>
          <w:szCs w:val="32"/>
        </w:rPr>
      </w:pPr>
      <w:r>
        <w:rPr>
          <w:rFonts w:hint="eastAsia" w:ascii="楷体" w:hAnsi="楷体" w:eastAsia="楷体"/>
          <w:color w:val="000000"/>
          <w:sz w:val="32"/>
          <w:szCs w:val="32"/>
        </w:rPr>
        <w:t>（二）深化党风廉政建设、以党风促政风转行风</w:t>
      </w:r>
    </w:p>
    <w:p>
      <w:pPr>
        <w:spacing w:line="560" w:lineRule="exact"/>
        <w:ind w:firstLine="643" w:firstLineChars="200"/>
        <w:rPr>
          <w:rFonts w:ascii="仿宋" w:hAnsi="仿宋" w:eastAsia="仿宋"/>
          <w:color w:val="000000"/>
          <w:sz w:val="32"/>
          <w:szCs w:val="32"/>
        </w:rPr>
      </w:pPr>
      <w:r>
        <w:rPr>
          <w:rFonts w:ascii="仿宋" w:hAnsi="仿宋" w:eastAsia="仿宋"/>
          <w:b/>
          <w:color w:val="000000"/>
          <w:sz w:val="32"/>
          <w:szCs w:val="32"/>
        </w:rPr>
        <w:t>4.</w:t>
      </w:r>
      <w:r>
        <w:rPr>
          <w:rFonts w:hint="eastAsia" w:ascii="仿宋" w:hAnsi="仿宋" w:eastAsia="仿宋"/>
          <w:b/>
          <w:color w:val="000000"/>
          <w:sz w:val="32"/>
          <w:szCs w:val="32"/>
        </w:rPr>
        <w:t>落实党风廉政建设“两个责任”。</w:t>
      </w:r>
      <w:r>
        <w:rPr>
          <w:rFonts w:hint="eastAsia" w:ascii="仿宋" w:hAnsi="仿宋" w:eastAsia="仿宋"/>
          <w:color w:val="000000"/>
          <w:sz w:val="32"/>
          <w:szCs w:val="32"/>
        </w:rPr>
        <w:t>牢固树立“抓党建是本职、不抓党建是失职”的责任意识，制定党风廉政建设主体责任清单，定期报告主体责任履职情况，专题研究本病区、科室的党风廉政建设和反腐败工作，完善内部监督机制，设立党风廉政建设监督专（兼）职人员，不断加大监督执纪力度、增加追责问责强度，做到“常咬耳、多扯袖”，把不正之风遏制在萌芽状态。</w:t>
      </w:r>
    </w:p>
    <w:p>
      <w:pPr>
        <w:spacing w:line="560" w:lineRule="exact"/>
        <w:ind w:firstLine="643" w:firstLineChars="200"/>
        <w:rPr>
          <w:rFonts w:ascii="仿宋" w:hAnsi="仿宋" w:eastAsia="仿宋"/>
          <w:color w:val="000000"/>
          <w:sz w:val="32"/>
          <w:szCs w:val="32"/>
        </w:rPr>
      </w:pPr>
      <w:r>
        <w:rPr>
          <w:rFonts w:ascii="仿宋" w:hAnsi="仿宋" w:eastAsia="仿宋"/>
          <w:b/>
          <w:color w:val="000000"/>
          <w:sz w:val="32"/>
          <w:szCs w:val="32"/>
        </w:rPr>
        <w:t>5.</w:t>
      </w:r>
      <w:r>
        <w:rPr>
          <w:rFonts w:hint="eastAsia" w:ascii="仿宋" w:hAnsi="仿宋" w:eastAsia="仿宋"/>
          <w:b/>
          <w:color w:val="000000"/>
          <w:sz w:val="32"/>
          <w:szCs w:val="32"/>
        </w:rPr>
        <w:t>加强基层党组织建设。</w:t>
      </w:r>
      <w:r>
        <w:rPr>
          <w:rFonts w:hint="eastAsia" w:ascii="仿宋" w:hAnsi="仿宋" w:eastAsia="仿宋"/>
          <w:color w:val="000000"/>
          <w:sz w:val="32"/>
          <w:szCs w:val="32"/>
        </w:rPr>
        <w:t>选拔政治素质好、工作能力强的优秀人才充实党务工作者队伍，扎实推动基层党组织标准化建设，严格落实“三会一课”制度，通过设立“党员先锋岗”、“党员示范岗”和开设“网上党课”、“党建工作公众号”等方式，不断创新和拓展党员活动阵地，充分发挥党员干部的先锋模范作用，增强党组织的凝聚力、向心力和战斗力，为“抓党风、带政风、改行风”提供坚强的组织堡垒。</w:t>
      </w:r>
    </w:p>
    <w:p>
      <w:pPr>
        <w:spacing w:line="560" w:lineRule="exact"/>
        <w:ind w:firstLine="640" w:firstLineChars="200"/>
        <w:rPr>
          <w:rFonts w:ascii="楷体" w:hAnsi="楷体" w:eastAsia="楷体"/>
          <w:color w:val="000000"/>
          <w:sz w:val="32"/>
          <w:szCs w:val="32"/>
        </w:rPr>
      </w:pPr>
      <w:r>
        <w:rPr>
          <w:rFonts w:hint="eastAsia" w:ascii="楷体" w:hAnsi="楷体" w:eastAsia="楷体"/>
          <w:color w:val="000000"/>
          <w:sz w:val="32"/>
          <w:szCs w:val="32"/>
        </w:rPr>
        <w:t>（三）加强从业人员职业道德教育、筑牢思想防线</w:t>
      </w:r>
    </w:p>
    <w:p>
      <w:pPr>
        <w:spacing w:line="560" w:lineRule="exact"/>
        <w:ind w:firstLine="643" w:firstLineChars="200"/>
        <w:rPr>
          <w:rFonts w:ascii="仿宋" w:hAnsi="仿宋" w:eastAsia="仿宋"/>
          <w:color w:val="000000"/>
          <w:sz w:val="32"/>
          <w:szCs w:val="32"/>
        </w:rPr>
      </w:pPr>
      <w:r>
        <w:rPr>
          <w:rFonts w:ascii="仿宋" w:hAnsi="仿宋" w:eastAsia="仿宋"/>
          <w:b/>
          <w:color w:val="000000"/>
          <w:sz w:val="32"/>
          <w:szCs w:val="32"/>
        </w:rPr>
        <w:t>6.</w:t>
      </w:r>
      <w:r>
        <w:rPr>
          <w:rFonts w:hint="eastAsia" w:ascii="仿宋" w:hAnsi="仿宋" w:eastAsia="仿宋"/>
          <w:b/>
          <w:color w:val="000000"/>
          <w:sz w:val="32"/>
          <w:szCs w:val="32"/>
        </w:rPr>
        <w:t>强化职业精神和法治教育。</w:t>
      </w:r>
      <w:r>
        <w:rPr>
          <w:rFonts w:hint="eastAsia" w:ascii="仿宋" w:hAnsi="仿宋" w:eastAsia="仿宋"/>
          <w:color w:val="000000"/>
          <w:sz w:val="32"/>
          <w:szCs w:val="32"/>
        </w:rPr>
        <w:t>严格落实《中国共产党廉洁自律准则》、《中国共产党纪律处分条例》、《事业单位工作人员处分暂行规定》、中央八项规定及实施细则、《执业医师法》、《精神卫生法》、《刑法修正案（六）》、《加强医疗卫生行风建设“九不准”》、《医疗机构从业人员违纪违规问题调查处理暂行办法》和《医疗质量管理办法》等法律规章，结合岗位特点，开展理想信念、党风党纪、卫生计生法纪等经常性教育，建立廉洁从政、廉洁从业岗位承诺制度，每年至少组织</w:t>
      </w:r>
      <w:r>
        <w:rPr>
          <w:rFonts w:ascii="仿宋" w:hAnsi="仿宋" w:eastAsia="仿宋"/>
          <w:color w:val="000000"/>
          <w:sz w:val="32"/>
          <w:szCs w:val="32"/>
        </w:rPr>
        <w:t>1-2</w:t>
      </w:r>
      <w:r>
        <w:rPr>
          <w:rFonts w:hint="eastAsia" w:ascii="仿宋" w:hAnsi="仿宋" w:eastAsia="仿宋"/>
          <w:color w:val="000000"/>
          <w:sz w:val="32"/>
          <w:szCs w:val="32"/>
        </w:rPr>
        <w:t>次职务职称新晋人员、新录用人员、重点岗位重点人员的职业道德教育集中学习活动，其中新录用人员培训覆盖率达到</w:t>
      </w:r>
      <w:r>
        <w:rPr>
          <w:rFonts w:ascii="仿宋" w:hAnsi="仿宋" w:eastAsia="仿宋"/>
          <w:color w:val="000000"/>
          <w:sz w:val="32"/>
          <w:szCs w:val="32"/>
        </w:rPr>
        <w:t>100%</w:t>
      </w:r>
      <w:r>
        <w:rPr>
          <w:rFonts w:hint="eastAsia" w:ascii="仿宋" w:hAnsi="仿宋" w:eastAsia="仿宋"/>
          <w:color w:val="000000"/>
          <w:sz w:val="32"/>
          <w:szCs w:val="32"/>
        </w:rPr>
        <w:t>。</w:t>
      </w:r>
    </w:p>
    <w:p>
      <w:pPr>
        <w:spacing w:line="560" w:lineRule="exact"/>
        <w:ind w:firstLine="643" w:firstLineChars="200"/>
        <w:rPr>
          <w:rFonts w:ascii="仿宋" w:hAnsi="仿宋" w:eastAsia="仿宋"/>
          <w:color w:val="000000"/>
          <w:sz w:val="32"/>
          <w:szCs w:val="32"/>
        </w:rPr>
      </w:pPr>
      <w:r>
        <w:rPr>
          <w:rFonts w:ascii="仿宋" w:hAnsi="仿宋" w:eastAsia="仿宋"/>
          <w:b/>
          <w:color w:val="000000"/>
          <w:sz w:val="32"/>
          <w:szCs w:val="32"/>
        </w:rPr>
        <w:t>7.</w:t>
      </w:r>
      <w:r>
        <w:rPr>
          <w:rFonts w:hint="eastAsia" w:ascii="仿宋" w:hAnsi="仿宋" w:eastAsia="仿宋"/>
          <w:b/>
          <w:color w:val="000000"/>
          <w:sz w:val="32"/>
          <w:szCs w:val="32"/>
        </w:rPr>
        <w:t>开展正反面典型教育。</w:t>
      </w:r>
      <w:r>
        <w:rPr>
          <w:rFonts w:hint="eastAsia" w:ascii="仿宋" w:hAnsi="仿宋" w:eastAsia="仿宋"/>
          <w:color w:val="000000"/>
          <w:sz w:val="32"/>
          <w:szCs w:val="32"/>
        </w:rPr>
        <w:t>组织开展“医德医风大家谈”活动，广泛宣传卫生计生系统医务人员的先进事迹，每季度至少在政府网站或报纸发表</w:t>
      </w:r>
      <w:r>
        <w:rPr>
          <w:rFonts w:ascii="仿宋" w:hAnsi="仿宋" w:eastAsia="仿宋"/>
          <w:color w:val="000000"/>
          <w:sz w:val="32"/>
          <w:szCs w:val="32"/>
        </w:rPr>
        <w:t>1</w:t>
      </w:r>
      <w:r>
        <w:rPr>
          <w:rFonts w:hint="eastAsia" w:ascii="仿宋" w:hAnsi="仿宋" w:eastAsia="仿宋"/>
          <w:color w:val="000000"/>
          <w:sz w:val="32"/>
          <w:szCs w:val="32"/>
        </w:rPr>
        <w:t>篇宣传报道。积极参与“寻找道德模范”、“我身边的白求恩”、“最美医生”、“最美护士”等评选活动，明确专人负责并制定具体实施方案，通过树立正面典型，大力弘扬“不畏艰苦、甘于奉献、救死扶伤、大爱无疆”行业精神，赢得全社会的理解、尊重和支持。加强反面典型教育力度，采取观看警示教育片、参观警示教育基地等方式，不断强化警示效果，每年至少组织开展</w:t>
      </w:r>
      <w:r>
        <w:rPr>
          <w:rFonts w:ascii="仿宋" w:hAnsi="仿宋" w:eastAsia="仿宋"/>
          <w:color w:val="000000"/>
          <w:sz w:val="32"/>
          <w:szCs w:val="32"/>
        </w:rPr>
        <w:t>1</w:t>
      </w:r>
      <w:r>
        <w:rPr>
          <w:rFonts w:hint="eastAsia" w:ascii="仿宋" w:hAnsi="仿宋" w:eastAsia="仿宋"/>
          <w:color w:val="000000"/>
          <w:sz w:val="32"/>
          <w:szCs w:val="32"/>
        </w:rPr>
        <w:t>次集中警示教育活动，以案明纪、警钟长鸣，不断增强抵制不正之风的自觉性，营造风清气正的从业环境。</w:t>
      </w:r>
    </w:p>
    <w:p>
      <w:pPr>
        <w:spacing w:line="560" w:lineRule="exact"/>
        <w:ind w:firstLine="643" w:firstLineChars="200"/>
        <w:rPr>
          <w:rFonts w:ascii="仿宋" w:hAnsi="仿宋" w:eastAsia="仿宋"/>
          <w:color w:val="000000"/>
          <w:sz w:val="32"/>
          <w:szCs w:val="32"/>
        </w:rPr>
      </w:pPr>
      <w:r>
        <w:rPr>
          <w:rFonts w:ascii="仿宋" w:hAnsi="仿宋" w:eastAsia="仿宋"/>
          <w:b/>
          <w:color w:val="000000"/>
          <w:sz w:val="32"/>
          <w:szCs w:val="32"/>
        </w:rPr>
        <w:t>8.</w:t>
      </w:r>
      <w:r>
        <w:rPr>
          <w:rFonts w:hint="eastAsia" w:ascii="仿宋" w:hAnsi="仿宋" w:eastAsia="仿宋"/>
          <w:b/>
          <w:color w:val="000000"/>
          <w:sz w:val="32"/>
          <w:szCs w:val="32"/>
        </w:rPr>
        <w:t>推动人文关怀示范医院创建。</w:t>
      </w:r>
      <w:r>
        <w:rPr>
          <w:rFonts w:hint="eastAsia" w:ascii="仿宋" w:hAnsi="仿宋" w:eastAsia="仿宋"/>
          <w:color w:val="000000"/>
          <w:sz w:val="32"/>
          <w:szCs w:val="32"/>
        </w:rPr>
        <w:t>落实以人民为中心的发展思想，构建“救死扶伤、大医精诚”的医院文化价值，以“关爱患者身心、保障患者权益、改善患者就医和医务人员行医感受”为核心，将人文关怀贯穿于医疗服务全过程，打造医患共同体。推广信息化自助服务，优化服务设施和流程，规范服务用语和行为，着力营造友好环境；落实网上咨询服务，推行诊间预约、床边结算等便捷服务，实现二级以上医院优质护理服务全覆盖，对终末期疾病病人进行舒缓治疗，不断加强慰籍帮助；加强手术安全核查，落实临床“危急值”管理制度，开展患者安全评估和医学伦理学评价，深化“平安医院”创建，</w:t>
      </w:r>
      <w:r>
        <w:t xml:space="preserve"> </w:t>
      </w:r>
      <w:r>
        <w:rPr>
          <w:rFonts w:hint="eastAsia" w:ascii="仿宋" w:hAnsi="仿宋" w:eastAsia="仿宋"/>
          <w:color w:val="000000"/>
          <w:sz w:val="32"/>
          <w:szCs w:val="32"/>
        </w:rPr>
        <w:t>有效保障患者安全；主动公开医疗服务信息，推行个性化治疗，设置隐私保护设施，加强信息安全管理，切实保护患者权利；落实医疗质量管理核心制度，推进临床路径、抗菌药物临床应用等管理工作，开设多学科诊疗门诊，落实出院患者随访制度，改进医院整体服务，不断规范诊疗行为；保障医务人员合法权利，确保治疗权和特别干预权不受损害，建立完善医务人员绩效考核指标体系，提高临床一线医务人员收入水平，落实门诊限时限号、门诊预约服务等规定，优化工作流程、环境，缓解医务人员心理负担和工作压力，加强医务人员人文关怀。</w:t>
      </w:r>
    </w:p>
    <w:p>
      <w:pPr>
        <w:spacing w:line="560" w:lineRule="exact"/>
        <w:ind w:firstLine="640" w:firstLineChars="200"/>
        <w:rPr>
          <w:rFonts w:ascii="楷体" w:hAnsi="楷体" w:eastAsia="楷体"/>
          <w:color w:val="000000"/>
          <w:sz w:val="32"/>
          <w:szCs w:val="32"/>
        </w:rPr>
      </w:pPr>
      <w:r>
        <w:rPr>
          <w:rFonts w:hint="eastAsia" w:ascii="楷体" w:hAnsi="楷体" w:eastAsia="楷体"/>
          <w:color w:val="000000"/>
          <w:sz w:val="32"/>
          <w:szCs w:val="32"/>
        </w:rPr>
        <w:t>（四）加强行业作风监管、查处损害群众利益的不正之风</w:t>
      </w:r>
    </w:p>
    <w:p>
      <w:pPr>
        <w:spacing w:line="560" w:lineRule="exact"/>
        <w:ind w:firstLine="643" w:firstLineChars="200"/>
        <w:rPr>
          <w:rFonts w:ascii="仿宋" w:hAnsi="仿宋" w:eastAsia="仿宋"/>
          <w:sz w:val="32"/>
          <w:szCs w:val="32"/>
        </w:rPr>
      </w:pPr>
      <w:r>
        <w:rPr>
          <w:rFonts w:ascii="仿宋" w:hAnsi="仿宋" w:eastAsia="仿宋"/>
          <w:b/>
          <w:color w:val="000000"/>
          <w:sz w:val="32"/>
          <w:szCs w:val="32"/>
        </w:rPr>
        <w:t>9.</w:t>
      </w:r>
      <w:r>
        <w:rPr>
          <w:rFonts w:hint="eastAsia" w:ascii="仿宋" w:hAnsi="仿宋" w:eastAsia="仿宋"/>
          <w:b/>
          <w:color w:val="000000"/>
          <w:sz w:val="32"/>
          <w:szCs w:val="32"/>
        </w:rPr>
        <w:t>坚决纠正医药购销领域不正之风。</w:t>
      </w:r>
      <w:r>
        <w:rPr>
          <w:rFonts w:hint="eastAsia" w:ascii="仿宋" w:hAnsi="仿宋" w:eastAsia="仿宋"/>
          <w:color w:val="000000"/>
          <w:sz w:val="32"/>
          <w:szCs w:val="32"/>
        </w:rPr>
        <w:t>改进和完善药品、耗材集中采购工作机制，实行量价挂钩、以量换价，实施药品带量采购，降低药品虚高价格。落实医药购销廉洁协议制度和商业贿赂不良记录制度，实行供应商诚信管理。规范和推进高值医用耗材网上阳光采购，网上集中交易目录内采购金额比例，原则上不低于医疗机构高值医用耗材总采购金额的</w:t>
      </w:r>
      <w:r>
        <w:rPr>
          <w:rFonts w:ascii="仿宋" w:hAnsi="仿宋" w:eastAsia="仿宋"/>
          <w:color w:val="000000"/>
          <w:sz w:val="32"/>
          <w:szCs w:val="32"/>
        </w:rPr>
        <w:t>95%</w:t>
      </w:r>
      <w:r>
        <w:rPr>
          <w:rFonts w:hint="eastAsia" w:ascii="仿宋" w:hAnsi="仿宋" w:eastAsia="仿宋"/>
          <w:color w:val="000000"/>
          <w:sz w:val="32"/>
          <w:szCs w:val="32"/>
        </w:rPr>
        <w:t>。坚决查处收受药品耗材回扣及开单提成等行为，严禁医疗卫生机构接受药品、医疗器械、卫生材料等生产经营企业或经销人员以各种名义、各种形式给予的回扣，严禁商业目的的统方行为。</w:t>
      </w:r>
      <w:r>
        <w:rPr>
          <w:rFonts w:hint="eastAsia" w:ascii="仿宋" w:hAnsi="仿宋" w:eastAsia="仿宋"/>
          <w:sz w:val="32"/>
          <w:szCs w:val="32"/>
        </w:rPr>
        <w:t>一经查实，视情节轻重，卫生计生行政部门对涉及的卫生计生单位给予其通报批评、限期整改、降低等级等处理；需要给予行政处罚的，依法给予警告。对涉及的从业人员，卫生计生行政部门依法给予责令暂停执业活动或者吊销执业证书等处罚。构成违纪的，给予党纪政纪处分；涉嫌犯罪的，移送司法机关依法处理。</w:t>
      </w:r>
    </w:p>
    <w:p>
      <w:pPr>
        <w:spacing w:line="560" w:lineRule="exact"/>
        <w:ind w:firstLine="643" w:firstLineChars="200"/>
        <w:rPr>
          <w:rFonts w:ascii="仿宋" w:hAnsi="仿宋" w:eastAsia="仿宋"/>
          <w:sz w:val="32"/>
          <w:szCs w:val="32"/>
        </w:rPr>
      </w:pPr>
      <w:r>
        <w:rPr>
          <w:rFonts w:ascii="仿宋" w:hAnsi="仿宋" w:eastAsia="仿宋"/>
          <w:b/>
          <w:color w:val="000000"/>
          <w:sz w:val="32"/>
          <w:szCs w:val="32"/>
        </w:rPr>
        <w:t>10.</w:t>
      </w:r>
      <w:r>
        <w:rPr>
          <w:rFonts w:hint="eastAsia" w:ascii="仿宋" w:hAnsi="仿宋" w:eastAsia="仿宋"/>
          <w:b/>
          <w:color w:val="000000"/>
          <w:sz w:val="32"/>
          <w:szCs w:val="32"/>
        </w:rPr>
        <w:t>坚决纠正医疗服务领域不正之风。</w:t>
      </w:r>
      <w:r>
        <w:rPr>
          <w:rFonts w:hint="eastAsia" w:ascii="仿宋" w:hAnsi="仿宋" w:eastAsia="仿宋"/>
          <w:color w:val="000000"/>
          <w:sz w:val="32"/>
          <w:szCs w:val="32"/>
        </w:rPr>
        <w:t>严肃查处违反医疗卫生行风建设“九不准”的行风案件。严禁套取骗取医保基金行为。严禁医疗机构乱收费、分解项目收费、重复收费。严禁医务人员在临床活动中索要和收受“红包”。认真落实疾病应急救助制度，严禁推诿病人。严禁医疗机构之间有偿转诊病人行为。严肃查处抗生素、激素、辅助药品等过度使用、过度检查行为。严肃查处对待病人“生、冷、硬”的举报投诉案件，坚决纠正服务态度差等现象。</w:t>
      </w:r>
      <w:r>
        <w:rPr>
          <w:rFonts w:hint="eastAsia" w:ascii="仿宋" w:hAnsi="仿宋" w:eastAsia="仿宋"/>
          <w:sz w:val="32"/>
          <w:szCs w:val="32"/>
        </w:rPr>
        <w:t>上述行为一经查实，视情节轻重，对涉及的病区、科室给予其通报批评、限期整改等处理；对涉及的医务人员，将其违规行为与医师定期考核、医德考评、评先评优、职称晋升等挂钩，情节严重可暂停执业活动；构成违纪的，给予党纪政纪处分；涉嫌犯罪的，移送司法机关依法处理。</w:t>
      </w:r>
    </w:p>
    <w:p>
      <w:pPr>
        <w:spacing w:line="560" w:lineRule="exact"/>
        <w:ind w:firstLine="643" w:firstLineChars="200"/>
        <w:rPr>
          <w:rFonts w:ascii="仿宋" w:hAnsi="仿宋" w:eastAsia="仿宋"/>
          <w:color w:val="000000"/>
          <w:sz w:val="32"/>
          <w:szCs w:val="32"/>
        </w:rPr>
      </w:pPr>
      <w:r>
        <w:rPr>
          <w:rFonts w:ascii="仿宋" w:hAnsi="仿宋" w:eastAsia="仿宋"/>
          <w:b/>
          <w:color w:val="000000"/>
          <w:sz w:val="32"/>
          <w:szCs w:val="32"/>
        </w:rPr>
        <w:t>11.</w:t>
      </w:r>
      <w:r>
        <w:rPr>
          <w:rFonts w:hint="eastAsia" w:ascii="仿宋" w:hAnsi="仿宋" w:eastAsia="仿宋"/>
          <w:b/>
          <w:color w:val="000000"/>
          <w:sz w:val="32"/>
          <w:szCs w:val="32"/>
        </w:rPr>
        <w:t>畅通行风投诉举报渠道。</w:t>
      </w:r>
      <w:r>
        <w:rPr>
          <w:rFonts w:hint="eastAsia" w:ascii="仿宋" w:hAnsi="仿宋" w:eastAsia="仿宋"/>
          <w:color w:val="000000"/>
          <w:sz w:val="32"/>
          <w:szCs w:val="32"/>
        </w:rPr>
        <w:t>设立相应投诉举报专用电话、电子信箱，在显要位置、网站公布行风投诉举报途径，自觉接受广大群众和服务对象的监督。同时认真做好行风投诉举报的登记受理、调查处理、反馈等工作。注重抓早抓小，每年对投诉举报情况进行分析，及时发现和纠正存在的不正之风苗头性和倾向性问题，防止轻微变成严重、违纪走向违法、小错酿成大祸现象。</w:t>
      </w:r>
    </w:p>
    <w:p>
      <w:pPr>
        <w:spacing w:line="560" w:lineRule="exact"/>
        <w:ind w:firstLine="640" w:firstLineChars="200"/>
        <w:rPr>
          <w:rFonts w:ascii="楷体" w:hAnsi="楷体" w:eastAsia="楷体"/>
          <w:color w:val="000000"/>
          <w:sz w:val="32"/>
          <w:szCs w:val="32"/>
        </w:rPr>
      </w:pPr>
      <w:r>
        <w:rPr>
          <w:rFonts w:hint="eastAsia" w:ascii="楷体" w:hAnsi="楷体" w:eastAsia="楷体"/>
          <w:color w:val="000000"/>
          <w:sz w:val="32"/>
          <w:szCs w:val="32"/>
        </w:rPr>
        <w:t>（五）加强廉洁风险防控、增强制度执行力</w:t>
      </w:r>
    </w:p>
    <w:p>
      <w:pPr>
        <w:spacing w:line="560" w:lineRule="exact"/>
        <w:ind w:firstLine="643" w:firstLineChars="200"/>
        <w:rPr>
          <w:rFonts w:ascii="仿宋" w:hAnsi="仿宋" w:eastAsia="仿宋"/>
          <w:color w:val="000000"/>
          <w:sz w:val="32"/>
          <w:szCs w:val="32"/>
        </w:rPr>
      </w:pPr>
      <w:r>
        <w:rPr>
          <w:rFonts w:ascii="仿宋" w:hAnsi="仿宋" w:eastAsia="仿宋"/>
          <w:b/>
          <w:color w:val="000000"/>
          <w:sz w:val="32"/>
          <w:szCs w:val="32"/>
        </w:rPr>
        <w:t>12.</w:t>
      </w:r>
      <w:r>
        <w:rPr>
          <w:rFonts w:hint="eastAsia" w:ascii="仿宋" w:hAnsi="仿宋" w:eastAsia="仿宋"/>
          <w:b/>
          <w:color w:val="000000"/>
          <w:sz w:val="32"/>
          <w:szCs w:val="32"/>
        </w:rPr>
        <w:t>建立并完善管人、管事、管权的制度体系和工作机制。</w:t>
      </w:r>
      <w:r>
        <w:rPr>
          <w:rFonts w:hint="eastAsia" w:ascii="仿宋" w:hAnsi="仿宋" w:eastAsia="仿宋"/>
          <w:color w:val="000000"/>
          <w:sz w:val="32"/>
          <w:szCs w:val="32"/>
        </w:rPr>
        <w:t>坚持把行风建设深入到设备采购、药品耗材采购、工程建设、医院创收、接受捐赠、投融资等重点领域、重点部位和重点环节，严格管权、管人、管事、管钱、管物的监管措施，不断健全完善“三重一大”事项（重大事项决策、重要干部任免、重要项目安排、大额资金使用）集体决策制度，落实“一把手”末位表态规定，实行人事、财务、基建、设备、药剂和采购等重点部门负责人和关键岗位工作人员定期轮岗交流。充分利用信息化手段，逐步建立以医疗执业准入注册、不良执业行为记录为基础的信用记录数据库，逐步实现全行业诚信信息资源共享。</w:t>
      </w:r>
    </w:p>
    <w:p>
      <w:pPr>
        <w:spacing w:line="560" w:lineRule="exact"/>
        <w:ind w:firstLine="643" w:firstLineChars="200"/>
        <w:rPr>
          <w:rFonts w:ascii="仿宋" w:hAnsi="仿宋" w:eastAsia="仿宋"/>
          <w:color w:val="000000"/>
          <w:sz w:val="32"/>
          <w:szCs w:val="32"/>
        </w:rPr>
      </w:pPr>
      <w:r>
        <w:rPr>
          <w:rFonts w:ascii="仿宋" w:hAnsi="仿宋" w:eastAsia="仿宋"/>
          <w:b/>
          <w:color w:val="000000"/>
          <w:sz w:val="32"/>
          <w:szCs w:val="32"/>
        </w:rPr>
        <w:t>13.</w:t>
      </w:r>
      <w:r>
        <w:rPr>
          <w:rFonts w:hint="eastAsia" w:ascii="仿宋" w:hAnsi="仿宋" w:eastAsia="仿宋"/>
          <w:b/>
          <w:color w:val="000000"/>
          <w:sz w:val="32"/>
          <w:szCs w:val="32"/>
        </w:rPr>
        <w:t>落实医药卫生体制改革各项制度。</w:t>
      </w:r>
      <w:r>
        <w:rPr>
          <w:rFonts w:hint="eastAsia" w:ascii="仿宋" w:hAnsi="仿宋" w:eastAsia="仿宋"/>
          <w:color w:val="000000"/>
          <w:sz w:val="32"/>
          <w:szCs w:val="32"/>
        </w:rPr>
        <w:t>以医改为动力，落实药品耗材零差率销售政策，严格控制药品占比和耗材占比，切断医院与药品耗材使用之间的利益关联。完善公立医院药品集中采购机制，实行分类采购，降低药品虚高价格。推动公立医院综合改革，加强临床路径管理，建立现代医院管理制度，推进医联体（医共体）建设，构建完善“基层首诊、双向转诊、逐级转诊、急慢分治、上下联动”的分级诊疗服务体系，形成科学有序就医格局，努力缓解“看病难、看病贵、看病远”等问题。</w:t>
      </w:r>
    </w:p>
    <w:p>
      <w:pPr>
        <w:spacing w:line="560" w:lineRule="exact"/>
        <w:ind w:firstLine="643" w:firstLineChars="200"/>
        <w:rPr>
          <w:rFonts w:ascii="仿宋" w:hAnsi="仿宋" w:eastAsia="仿宋"/>
          <w:color w:val="000000"/>
          <w:sz w:val="32"/>
          <w:szCs w:val="32"/>
        </w:rPr>
      </w:pPr>
      <w:r>
        <w:rPr>
          <w:rFonts w:ascii="仿宋" w:hAnsi="仿宋" w:eastAsia="仿宋"/>
          <w:b/>
          <w:color w:val="000000"/>
          <w:sz w:val="32"/>
          <w:szCs w:val="32"/>
        </w:rPr>
        <w:t>14.</w:t>
      </w:r>
      <w:r>
        <w:rPr>
          <w:rFonts w:hint="eastAsia" w:ascii="仿宋" w:hAnsi="仿宋" w:eastAsia="仿宋"/>
          <w:b/>
          <w:color w:val="000000"/>
          <w:sz w:val="32"/>
          <w:szCs w:val="32"/>
        </w:rPr>
        <w:t>落实对医疗服务行为的监管制度。</w:t>
      </w:r>
      <w:r>
        <w:rPr>
          <w:rFonts w:hint="eastAsia" w:ascii="仿宋" w:hAnsi="仿宋" w:eastAsia="仿宋"/>
          <w:color w:val="000000"/>
          <w:sz w:val="32"/>
          <w:szCs w:val="32"/>
        </w:rPr>
        <w:t>加强信用体系建设，认真落实综合监管制度。严格落实医疗质量和医疗安全核心制度，使核心制度成为医务人员正常医疗活动中必须遵守的工作规则。建立完善处方点评制度，每月开展一次处方点评工作。继续开展抗菌药物临床应用专项整治活动，落实各级各类医疗卫生机构全面配备和优先使用基本药物，促进合理用药。加大临床路径应用工作力度，扩大临床路径应用覆盖面。</w:t>
      </w:r>
    </w:p>
    <w:p>
      <w:pPr>
        <w:spacing w:line="560" w:lineRule="exact"/>
        <w:ind w:firstLine="643" w:firstLineChars="200"/>
        <w:rPr>
          <w:rFonts w:ascii="仿宋" w:hAnsi="仿宋" w:eastAsia="仿宋"/>
          <w:color w:val="000000"/>
          <w:sz w:val="32"/>
          <w:szCs w:val="32"/>
        </w:rPr>
      </w:pPr>
      <w:r>
        <w:rPr>
          <w:rFonts w:ascii="仿宋" w:hAnsi="仿宋" w:eastAsia="仿宋"/>
          <w:b/>
          <w:color w:val="000000"/>
          <w:sz w:val="32"/>
          <w:szCs w:val="32"/>
        </w:rPr>
        <w:t>15.</w:t>
      </w:r>
      <w:r>
        <w:rPr>
          <w:rFonts w:hint="eastAsia" w:ascii="仿宋" w:hAnsi="仿宋" w:eastAsia="仿宋"/>
          <w:b/>
          <w:color w:val="000000"/>
          <w:sz w:val="32"/>
          <w:szCs w:val="32"/>
        </w:rPr>
        <w:t>完善行风建设评议制度。</w:t>
      </w:r>
      <w:r>
        <w:rPr>
          <w:rFonts w:hint="eastAsia" w:ascii="仿宋" w:hAnsi="仿宋" w:eastAsia="仿宋"/>
          <w:color w:val="000000"/>
          <w:sz w:val="32"/>
          <w:szCs w:val="32"/>
        </w:rPr>
        <w:t>持续深化行风建设民主评议制度，扩大民主评议范围，广泛听取群众意见，使阶段性、集中性评议向常态化过渡。不断完善患者满意度第三方评价机制，积极探索电话回访、电子问卷调查和门户网站网络调查等多种形式的满意度调查方式，不断完善评价指标体系。继续开展出院病人满意度调查，并通报结果。</w:t>
      </w:r>
    </w:p>
    <w:p>
      <w:pPr>
        <w:spacing w:line="560" w:lineRule="exact"/>
        <w:ind w:firstLine="643" w:firstLineChars="200"/>
        <w:rPr>
          <w:rFonts w:ascii="仿宋" w:hAnsi="仿宋" w:eastAsia="仿宋"/>
          <w:color w:val="000000"/>
          <w:sz w:val="32"/>
          <w:szCs w:val="32"/>
        </w:rPr>
      </w:pPr>
      <w:r>
        <w:rPr>
          <w:rFonts w:ascii="仿宋" w:hAnsi="仿宋" w:eastAsia="仿宋"/>
          <w:b/>
          <w:color w:val="000000"/>
          <w:sz w:val="32"/>
          <w:szCs w:val="32"/>
        </w:rPr>
        <w:t>16.</w:t>
      </w:r>
      <w:r>
        <w:rPr>
          <w:rFonts w:hint="eastAsia" w:ascii="仿宋" w:hAnsi="仿宋" w:eastAsia="仿宋"/>
          <w:b/>
          <w:color w:val="000000"/>
          <w:sz w:val="32"/>
          <w:szCs w:val="32"/>
        </w:rPr>
        <w:t>加强信息化制度建设。</w:t>
      </w:r>
      <w:r>
        <w:rPr>
          <w:rFonts w:hint="eastAsia" w:ascii="仿宋" w:hAnsi="仿宋" w:eastAsia="仿宋"/>
          <w:color w:val="000000"/>
          <w:sz w:val="32"/>
          <w:szCs w:val="32"/>
        </w:rPr>
        <w:t>充分利用信息化手段，逐步建立以医疗执业准入注册、不良执业行为记录为基础的信用记录数据库，逐步实现全行业诚信信息资源共享。运用信息技术加强对从业人员的监管，进一步规范合理用药、合理检查，合理使用辅药（耗）材，发现有不合理用药、检查等迹象，要运用信息化手段加强持续监管。运用信息化手段加强医师定期考核和医德考评结果的监测和运用，将医师定期考核和医德考评结果纳入医师定期考核内容，与医师评先评优、职称晋升、绩效工资等挂钩。</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四、保障措施</w:t>
      </w:r>
    </w:p>
    <w:p>
      <w:pPr>
        <w:spacing w:line="560" w:lineRule="exact"/>
        <w:ind w:firstLine="640" w:firstLineChars="200"/>
        <w:rPr>
          <w:rFonts w:ascii="仿宋" w:hAnsi="仿宋" w:eastAsia="仿宋"/>
          <w:color w:val="000000"/>
          <w:sz w:val="32"/>
          <w:szCs w:val="32"/>
        </w:rPr>
      </w:pPr>
      <w:r>
        <w:rPr>
          <w:rFonts w:hint="eastAsia" w:ascii="楷体" w:hAnsi="楷体" w:eastAsia="楷体"/>
          <w:color w:val="000000"/>
          <w:sz w:val="32"/>
          <w:szCs w:val="32"/>
        </w:rPr>
        <w:t>（一）加强组织领导。</w:t>
      </w:r>
      <w:r>
        <w:rPr>
          <w:rFonts w:hint="eastAsia" w:ascii="仿宋" w:hAnsi="仿宋" w:eastAsia="仿宋"/>
          <w:color w:val="000000"/>
          <w:sz w:val="32"/>
          <w:szCs w:val="32"/>
        </w:rPr>
        <w:t>按照部署，及时成立行风建设组织机构，并结合工作实际，制定工作细则，明确责任领导、责任部门和专职人员，把行风建设与医院管理等工作同研究、同部署、同落实、同检查。</w:t>
      </w:r>
    </w:p>
    <w:p>
      <w:pPr>
        <w:spacing w:line="560" w:lineRule="exact"/>
        <w:ind w:firstLine="640" w:firstLineChars="200"/>
        <w:rPr>
          <w:rFonts w:ascii="仿宋" w:hAnsi="仿宋" w:eastAsia="仿宋"/>
          <w:color w:val="000000"/>
          <w:sz w:val="32"/>
          <w:szCs w:val="32"/>
        </w:rPr>
      </w:pPr>
      <w:r>
        <w:rPr>
          <w:rFonts w:hint="eastAsia" w:ascii="楷体" w:hAnsi="楷体" w:eastAsia="楷体"/>
          <w:color w:val="000000"/>
          <w:sz w:val="32"/>
          <w:szCs w:val="32"/>
        </w:rPr>
        <w:t>（二）认真开展督查。</w:t>
      </w:r>
      <w:r>
        <w:rPr>
          <w:rFonts w:hint="eastAsia" w:ascii="仿宋" w:hAnsi="仿宋" w:eastAsia="仿宋"/>
          <w:color w:val="000000"/>
          <w:sz w:val="32"/>
          <w:szCs w:val="32"/>
        </w:rPr>
        <w:t>行风建设领导小组负责组织开展行风建设考核，领导小组办公室负责考核的具体安排，领导小组成员科室密切配合。考核结果与绩效考核、评先评优、职称晋升等工作相挂钩，同时实行行风建设一票否决。</w:t>
      </w:r>
    </w:p>
    <w:p>
      <w:pPr>
        <w:spacing w:line="560" w:lineRule="exact"/>
        <w:ind w:firstLine="640" w:firstLineChars="200"/>
        <w:rPr>
          <w:rFonts w:ascii="仿宋" w:hAnsi="仿宋" w:eastAsia="仿宋"/>
          <w:color w:val="000000"/>
          <w:sz w:val="32"/>
          <w:szCs w:val="32"/>
        </w:rPr>
      </w:pPr>
      <w:r>
        <w:rPr>
          <w:rFonts w:hint="eastAsia" w:ascii="楷体" w:hAnsi="楷体" w:eastAsia="楷体"/>
          <w:color w:val="000000"/>
          <w:sz w:val="32"/>
          <w:szCs w:val="32"/>
        </w:rPr>
        <w:t>（三）及时总结提高。</w:t>
      </w:r>
      <w:r>
        <w:rPr>
          <w:rFonts w:hint="eastAsia" w:ascii="仿宋" w:hAnsi="仿宋" w:eastAsia="仿宋"/>
          <w:color w:val="000000"/>
          <w:sz w:val="32"/>
          <w:szCs w:val="32"/>
        </w:rPr>
        <w:t>要进一步加强对新时代行风建设的调查研究，及时总结行风建设的有效做法和成功经验，不断探索加强和完善行风建设的新思路、新举措，及时洞悉不正之风的新动向和新特点，认真研究制订有效的应对措施，努力使问题解决在萌芽状态，消灭在成风之前，推动市三院行风建设深入开展。</w:t>
      </w:r>
    </w:p>
    <w:p>
      <w:pPr>
        <w:spacing w:line="560" w:lineRule="exact"/>
        <w:ind w:firstLine="640" w:firstLineChars="200"/>
        <w:rPr>
          <w:rFonts w:ascii="仿宋" w:hAnsi="仿宋" w:eastAsia="仿宋"/>
          <w:color w:val="000000"/>
          <w:sz w:val="32"/>
          <w:szCs w:val="32"/>
        </w:rPr>
      </w:pPr>
      <w:r>
        <w:rPr>
          <w:rFonts w:hint="eastAsia" w:ascii="楷体" w:hAnsi="楷体" w:eastAsia="楷体"/>
          <w:color w:val="000000"/>
          <w:sz w:val="32"/>
          <w:szCs w:val="32"/>
        </w:rPr>
        <w:t>（四）营造良好氛围。</w:t>
      </w:r>
      <w:r>
        <w:rPr>
          <w:rFonts w:hint="eastAsia" w:ascii="仿宋" w:hAnsi="仿宋" w:eastAsia="仿宋"/>
          <w:color w:val="000000"/>
          <w:sz w:val="32"/>
          <w:szCs w:val="32"/>
        </w:rPr>
        <w:t>利用广播、电视、报刊、微博、微信等多种媒体和宣传渠道，采取多种形式，积极宣传行风建设工作的重要地位和作用，大力弘扬卫生计生行业先进典型的优秀事迹，对在工作中作出突出贡献的单位和个人给予表彰鼓励，发挥正面典型的示范引导作用，广泛动员全院职工通过自我行动，努力塑造在全社会认可的行风口碑。</w:t>
      </w:r>
    </w:p>
    <w:p>
      <w:pPr>
        <w:spacing w:line="560" w:lineRule="exact"/>
        <w:ind w:firstLine="640" w:firstLineChars="200"/>
        <w:rPr>
          <w:rFonts w:ascii="仿宋" w:hAnsi="仿宋" w:eastAsia="仿宋"/>
          <w:color w:val="000000"/>
          <w:sz w:val="32"/>
          <w:szCs w:val="32"/>
        </w:rPr>
      </w:pPr>
    </w:p>
    <w:p>
      <w:pPr>
        <w:spacing w:line="56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附件：</w:t>
      </w:r>
      <w:r>
        <w:rPr>
          <w:rFonts w:ascii="仿宋" w:hAnsi="仿宋" w:eastAsia="仿宋"/>
          <w:color w:val="000000"/>
          <w:sz w:val="32"/>
          <w:szCs w:val="32"/>
        </w:rPr>
        <w:t>1.</w:t>
      </w:r>
      <w:r>
        <w:rPr>
          <w:rFonts w:hint="eastAsia" w:ascii="仿宋" w:hAnsi="仿宋" w:eastAsia="仿宋"/>
          <w:color w:val="000000"/>
          <w:sz w:val="32"/>
          <w:szCs w:val="32"/>
        </w:rPr>
        <w:t>池州市第三人民医院行风建设工作领导小组</w:t>
      </w:r>
    </w:p>
    <w:p>
      <w:pPr>
        <w:spacing w:line="560" w:lineRule="exact"/>
        <w:ind w:firstLine="640" w:firstLineChars="200"/>
        <w:rPr>
          <w:rFonts w:ascii="仿宋" w:hAnsi="仿宋" w:eastAsia="仿宋"/>
          <w:color w:val="000000"/>
          <w:sz w:val="32"/>
          <w:szCs w:val="32"/>
        </w:rPr>
      </w:pPr>
      <w:r>
        <w:rPr>
          <w:rFonts w:ascii="仿宋" w:hAnsi="仿宋" w:eastAsia="仿宋"/>
          <w:color w:val="000000"/>
          <w:sz w:val="32"/>
          <w:szCs w:val="32"/>
        </w:rPr>
        <w:t xml:space="preserve">      2.</w:t>
      </w:r>
      <w:r>
        <w:rPr>
          <w:rFonts w:hint="eastAsia" w:ascii="仿宋" w:hAnsi="仿宋" w:eastAsia="仿宋"/>
          <w:color w:val="000000"/>
          <w:sz w:val="32"/>
          <w:szCs w:val="32"/>
        </w:rPr>
        <w:t>池州市第三人民医院行风建设科室职责</w:t>
      </w:r>
    </w:p>
    <w:p>
      <w:pPr>
        <w:spacing w:line="560" w:lineRule="exact"/>
        <w:ind w:firstLine="640" w:firstLineChars="200"/>
        <w:rPr>
          <w:rFonts w:ascii="仿宋" w:hAnsi="仿宋" w:eastAsia="仿宋"/>
          <w:color w:val="000000"/>
          <w:sz w:val="32"/>
          <w:szCs w:val="32"/>
        </w:rPr>
      </w:pPr>
      <w:r>
        <w:rPr>
          <w:rFonts w:ascii="仿宋" w:hAnsi="仿宋" w:eastAsia="仿宋"/>
          <w:color w:val="000000"/>
          <w:sz w:val="32"/>
          <w:szCs w:val="32"/>
        </w:rPr>
        <w:t xml:space="preserve">     </w:t>
      </w:r>
    </w:p>
    <w:p>
      <w:pPr>
        <w:spacing w:line="560" w:lineRule="exact"/>
        <w:ind w:firstLine="640" w:firstLineChars="200"/>
        <w:rPr>
          <w:rFonts w:ascii="仿宋" w:hAnsi="仿宋" w:eastAsia="仿宋"/>
          <w:color w:val="000000"/>
          <w:sz w:val="32"/>
          <w:szCs w:val="32"/>
        </w:rPr>
      </w:pPr>
    </w:p>
    <w:p>
      <w:pPr>
        <w:spacing w:line="560" w:lineRule="exact"/>
        <w:ind w:firstLine="640" w:firstLineChars="200"/>
        <w:rPr>
          <w:rFonts w:ascii="仿宋" w:hAnsi="仿宋" w:eastAsia="仿宋"/>
          <w:color w:val="000000"/>
          <w:sz w:val="32"/>
          <w:szCs w:val="32"/>
        </w:rPr>
      </w:pPr>
    </w:p>
    <w:p>
      <w:pPr>
        <w:spacing w:line="560" w:lineRule="exact"/>
        <w:ind w:firstLine="640" w:firstLineChars="200"/>
        <w:rPr>
          <w:rFonts w:ascii="仿宋" w:hAnsi="仿宋" w:eastAsia="仿宋"/>
          <w:color w:val="000000"/>
          <w:sz w:val="32"/>
          <w:szCs w:val="32"/>
        </w:rPr>
      </w:pPr>
    </w:p>
    <w:p>
      <w:pPr>
        <w:spacing w:line="560" w:lineRule="exact"/>
        <w:ind w:firstLine="640" w:firstLineChars="200"/>
        <w:rPr>
          <w:rFonts w:ascii="仿宋" w:hAnsi="仿宋" w:eastAsia="仿宋"/>
          <w:color w:val="000000"/>
          <w:sz w:val="32"/>
          <w:szCs w:val="32"/>
        </w:rPr>
      </w:pPr>
    </w:p>
    <w:p>
      <w:pPr>
        <w:spacing w:line="560" w:lineRule="exact"/>
        <w:rPr>
          <w:rFonts w:ascii="仿宋" w:hAnsi="仿宋" w:eastAsia="仿宋"/>
          <w:sz w:val="32"/>
          <w:szCs w:val="32"/>
        </w:rPr>
      </w:pPr>
      <w:r>
        <w:rPr>
          <w:rFonts w:hint="eastAsia" w:ascii="仿宋" w:hAnsi="仿宋" w:eastAsia="仿宋"/>
          <w:sz w:val="32"/>
          <w:szCs w:val="32"/>
        </w:rPr>
        <w:t>附件</w:t>
      </w:r>
      <w:r>
        <w:rPr>
          <w:rFonts w:ascii="仿宋" w:hAnsi="仿宋" w:eastAsia="仿宋"/>
          <w:sz w:val="32"/>
          <w:szCs w:val="32"/>
        </w:rPr>
        <w:t>1</w:t>
      </w:r>
      <w:r>
        <w:rPr>
          <w:rFonts w:hint="eastAsia" w:ascii="仿宋" w:hAnsi="仿宋" w:eastAsia="仿宋"/>
          <w:sz w:val="32"/>
          <w:szCs w:val="32"/>
        </w:rPr>
        <w:t>：</w:t>
      </w:r>
    </w:p>
    <w:p>
      <w:pPr>
        <w:spacing w:line="56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池州市第三人民医院行风建设工作领导小组</w:t>
      </w:r>
    </w:p>
    <w:p>
      <w:pPr>
        <w:spacing w:line="560" w:lineRule="exact"/>
        <w:rPr>
          <w:rFonts w:ascii="仿宋" w:hAnsi="仿宋" w:eastAsia="仿宋"/>
          <w:sz w:val="32"/>
          <w:szCs w:val="32"/>
        </w:rPr>
      </w:pPr>
      <w:r>
        <w:rPr>
          <w:rFonts w:ascii="仿宋" w:hAnsi="仿宋" w:eastAsia="仿宋"/>
          <w:sz w:val="32"/>
          <w:szCs w:val="32"/>
        </w:rPr>
        <w:t xml:space="preserve">  </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一、领导小组成员</w:t>
      </w:r>
    </w:p>
    <w:p>
      <w:pPr>
        <w:spacing w:line="560" w:lineRule="exact"/>
        <w:rPr>
          <w:rFonts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组</w:t>
      </w:r>
      <w:r>
        <w:rPr>
          <w:rFonts w:ascii="仿宋" w:hAnsi="仿宋" w:eastAsia="仿宋"/>
          <w:sz w:val="32"/>
          <w:szCs w:val="32"/>
        </w:rPr>
        <w:t xml:space="preserve">  </w:t>
      </w:r>
      <w:r>
        <w:rPr>
          <w:rFonts w:hint="eastAsia" w:ascii="仿宋" w:hAnsi="仿宋" w:eastAsia="仿宋"/>
          <w:sz w:val="32"/>
          <w:szCs w:val="32"/>
        </w:rPr>
        <w:t>长：唐达亮</w:t>
      </w:r>
      <w:r>
        <w:rPr>
          <w:rFonts w:ascii="仿宋" w:hAnsi="仿宋" w:eastAsia="仿宋"/>
          <w:sz w:val="32"/>
          <w:szCs w:val="32"/>
        </w:rPr>
        <w:t xml:space="preserve">  </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副组长：刘隆盛、童志礼、王正马、宋辉、万里</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成</w:t>
      </w:r>
      <w:r>
        <w:rPr>
          <w:rFonts w:ascii="仿宋" w:hAnsi="仿宋" w:eastAsia="仿宋"/>
          <w:sz w:val="32"/>
          <w:szCs w:val="32"/>
        </w:rPr>
        <w:t xml:space="preserve">  </w:t>
      </w:r>
      <w:r>
        <w:rPr>
          <w:rFonts w:hint="eastAsia" w:ascii="仿宋" w:hAnsi="仿宋" w:eastAsia="仿宋"/>
          <w:sz w:val="32"/>
          <w:szCs w:val="32"/>
        </w:rPr>
        <w:t>员：张晓明、段小玲、王胜、郑汉波、胡斌、杨德才、夏黑云、石结林、赵炳星、杨成磊、吴柳娟、汪荣、郭秀、程明霞、方姿、孙丽丽、陈微、常丽莎</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二、主要职责</w:t>
      </w:r>
    </w:p>
    <w:p>
      <w:pPr>
        <w:spacing w:line="560" w:lineRule="exact"/>
        <w:ind w:firstLine="645"/>
        <w:rPr>
          <w:rFonts w:ascii="仿宋" w:hAnsi="仿宋" w:eastAsia="仿宋"/>
          <w:sz w:val="32"/>
          <w:szCs w:val="32"/>
        </w:rPr>
      </w:pPr>
      <w:r>
        <w:rPr>
          <w:rFonts w:hint="eastAsia" w:ascii="仿宋" w:hAnsi="仿宋" w:eastAsia="仿宋"/>
          <w:sz w:val="32"/>
          <w:szCs w:val="32"/>
        </w:rPr>
        <w:t>贯彻落实省卫生计生委、市委、市政府及市卫生计生委关于卫生计生系统行风建设的决策部署，研究制定、组织实施医院行风建设有关制度规定、工作计划；开展监督检查考核，督促各病区、科室加强行风建设；建立行风建设信息报告制度；督促、协调查办全市卫生计生系统有较大影响的医疗行风案件。</w:t>
      </w:r>
    </w:p>
    <w:p>
      <w:pPr>
        <w:spacing w:line="560" w:lineRule="exact"/>
        <w:ind w:firstLine="645"/>
        <w:rPr>
          <w:rFonts w:ascii="仿宋" w:hAnsi="仿宋" w:eastAsia="仿宋"/>
          <w:sz w:val="32"/>
          <w:szCs w:val="32"/>
        </w:rPr>
      </w:pPr>
      <w:r>
        <w:rPr>
          <w:rFonts w:hint="eastAsia" w:ascii="仿宋" w:hAnsi="仿宋" w:eastAsia="仿宋"/>
          <w:sz w:val="32"/>
          <w:szCs w:val="32"/>
        </w:rPr>
        <w:t>领导小组下设办公室，办公室设在医务科，具体负责行风建设日常组织协调和督查考核安排等工作。</w:t>
      </w:r>
    </w:p>
    <w:p>
      <w:pPr>
        <w:spacing w:line="560" w:lineRule="exact"/>
        <w:ind w:firstLine="645"/>
        <w:rPr>
          <w:rFonts w:ascii="仿宋" w:hAnsi="仿宋" w:eastAsia="仿宋"/>
          <w:sz w:val="32"/>
          <w:szCs w:val="32"/>
        </w:rPr>
      </w:pPr>
    </w:p>
    <w:p>
      <w:pPr>
        <w:spacing w:line="560" w:lineRule="exact"/>
        <w:ind w:firstLine="645"/>
        <w:rPr>
          <w:rFonts w:ascii="仿宋" w:hAnsi="仿宋" w:eastAsia="仿宋"/>
          <w:sz w:val="32"/>
          <w:szCs w:val="32"/>
        </w:rPr>
      </w:pPr>
    </w:p>
    <w:p>
      <w:pPr>
        <w:spacing w:line="560" w:lineRule="exact"/>
        <w:ind w:firstLine="645"/>
        <w:rPr>
          <w:rFonts w:ascii="仿宋" w:hAnsi="仿宋" w:eastAsia="仿宋"/>
          <w:sz w:val="32"/>
          <w:szCs w:val="32"/>
        </w:rPr>
      </w:pPr>
    </w:p>
    <w:p>
      <w:pPr>
        <w:spacing w:line="560" w:lineRule="exact"/>
        <w:ind w:firstLine="645"/>
        <w:rPr>
          <w:rFonts w:ascii="仿宋" w:hAnsi="仿宋" w:eastAsia="仿宋"/>
          <w:sz w:val="32"/>
          <w:szCs w:val="32"/>
        </w:rPr>
      </w:pPr>
    </w:p>
    <w:p>
      <w:pPr>
        <w:spacing w:line="560" w:lineRule="exact"/>
        <w:ind w:firstLine="645"/>
        <w:rPr>
          <w:rFonts w:ascii="仿宋" w:hAnsi="仿宋" w:eastAsia="仿宋"/>
          <w:sz w:val="32"/>
          <w:szCs w:val="32"/>
        </w:rPr>
      </w:pPr>
    </w:p>
    <w:p>
      <w:pPr>
        <w:spacing w:line="560" w:lineRule="exact"/>
        <w:rPr>
          <w:rFonts w:ascii="仿宋" w:hAnsi="仿宋" w:eastAsia="仿宋"/>
          <w:sz w:val="32"/>
          <w:szCs w:val="32"/>
        </w:rPr>
      </w:pPr>
      <w:r>
        <w:rPr>
          <w:rFonts w:hint="eastAsia" w:ascii="仿宋" w:hAnsi="仿宋" w:eastAsia="仿宋"/>
          <w:sz w:val="32"/>
          <w:szCs w:val="32"/>
        </w:rPr>
        <w:t>附件</w:t>
      </w:r>
      <w:r>
        <w:rPr>
          <w:rFonts w:ascii="仿宋" w:hAnsi="仿宋" w:eastAsia="仿宋"/>
          <w:sz w:val="32"/>
          <w:szCs w:val="32"/>
        </w:rPr>
        <w:t>2</w:t>
      </w:r>
      <w:r>
        <w:rPr>
          <w:rFonts w:hint="eastAsia" w:ascii="仿宋" w:hAnsi="仿宋" w:eastAsia="仿宋"/>
          <w:sz w:val="32"/>
          <w:szCs w:val="32"/>
        </w:rPr>
        <w:t>：</w:t>
      </w:r>
    </w:p>
    <w:p>
      <w:pPr>
        <w:spacing w:line="56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池州市第三人民医院行风建设科室职责分工</w:t>
      </w:r>
    </w:p>
    <w:p>
      <w:pPr>
        <w:spacing w:line="560" w:lineRule="exact"/>
        <w:rPr>
          <w:rFonts w:ascii="仿宋" w:hAnsi="仿宋" w:eastAsia="仿宋"/>
          <w:sz w:val="32"/>
          <w:szCs w:val="32"/>
        </w:rPr>
      </w:pPr>
      <w:r>
        <w:rPr>
          <w:rFonts w:ascii="仿宋" w:hAnsi="仿宋" w:eastAsia="仿宋"/>
          <w:sz w:val="32"/>
          <w:szCs w:val="32"/>
        </w:rPr>
        <w:t xml:space="preserve">  </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各病区、科室应当认真履行业务范围内的行风建设、执纪执法职责，积极处理职责范围内行风问题的调查、分析、处理。具体职责如下：</w:t>
      </w:r>
    </w:p>
    <w:p>
      <w:pPr>
        <w:spacing w:line="560" w:lineRule="exact"/>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医务科承担行风建设领导小组办公室日常事务性工作，负责指导医疗机构医德医风建设和监管工作。</w:t>
      </w:r>
    </w:p>
    <w:p>
      <w:pPr>
        <w:spacing w:line="56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院党办负责将行风教育工作纳入年度党风廉政工作计划，加强对党员的教育。</w:t>
      </w:r>
    </w:p>
    <w:p>
      <w:pPr>
        <w:spacing w:line="560" w:lineRule="exact"/>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人事科负责将行风建设纳入人才队伍评价考核，将行风教育纳入从业人员学习计划；指导落实重点部门负责人和关键岗位工作人员定期轮岗交流，健全完善“三重一大”事项集体决策制度，落实“一把手”末位表态规定。</w:t>
      </w:r>
    </w:p>
    <w:p>
      <w:pPr>
        <w:spacing w:line="560" w:lineRule="exact"/>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财务科负责负责查处相关专项资金的违规使用，以及违规收费、分解项目收费、重复收费、违规接受社会捐赠资助，违反政府采购规定等问题。</w:t>
      </w:r>
    </w:p>
    <w:p>
      <w:pPr>
        <w:spacing w:line="560" w:lineRule="exact"/>
        <w:ind w:firstLine="640" w:firstLineChars="20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后勤保障科负责指导监督药品、高值医用耗材的采购与管理，查处在药品、耗材集中采购中的违规违纪行为。</w:t>
      </w:r>
    </w:p>
    <w:p>
      <w:pPr>
        <w:spacing w:line="560" w:lineRule="exact"/>
        <w:ind w:firstLine="640" w:firstLineChars="200"/>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办公室负责行风建设的舆情监测、舆论引导，与媒体的沟通联系和宣传报道。</w:t>
      </w:r>
    </w:p>
    <w:p>
      <w:pPr>
        <w:spacing w:line="560" w:lineRule="exact"/>
        <w:ind w:firstLine="640" w:firstLineChars="200"/>
        <w:rPr>
          <w:rFonts w:ascii="仿宋" w:hAnsi="仿宋" w:eastAsia="仿宋"/>
          <w:color w:val="000000"/>
          <w:w w:val="90"/>
          <w:sz w:val="32"/>
          <w:szCs w:val="32"/>
        </w:rPr>
      </w:pPr>
      <w:r>
        <w:rPr>
          <w:rFonts w:ascii="仿宋" w:hAnsi="仿宋" w:eastAsia="仿宋"/>
          <w:sz w:val="32"/>
          <w:szCs w:val="32"/>
        </w:rPr>
        <w:t>7.</w:t>
      </w:r>
      <w:r>
        <w:rPr>
          <w:rFonts w:hint="eastAsia" w:ascii="仿宋" w:hAnsi="仿宋" w:eastAsia="仿宋"/>
          <w:w w:val="90"/>
          <w:sz w:val="32"/>
          <w:szCs w:val="32"/>
        </w:rPr>
        <w:t>各病区及其它科室负责本部门行风建设和监管及报告工作。</w:t>
      </w:r>
    </w:p>
    <w:sectPr>
      <w:footerReference r:id="rId3" w:type="default"/>
      <w:footerReference r:id="rId4" w:type="even"/>
      <w:pgSz w:w="11906" w:h="16838"/>
      <w:pgMar w:top="2098" w:right="1474" w:bottom="1985"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- 2 -</w:t>
    </w:r>
    <w:r>
      <w:rPr>
        <w:rStyle w:val="6"/>
      </w:rPr>
      <w:fldChar w:fldCharType="end"/>
    </w:r>
  </w:p>
  <w:p>
    <w:pPr>
      <w:pStyle w:val="3"/>
      <w:rPr>
        <w:rFonts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1177F5"/>
    <w:rsid w:val="00021956"/>
    <w:rsid w:val="000272F2"/>
    <w:rsid w:val="00091688"/>
    <w:rsid w:val="000B51F1"/>
    <w:rsid w:val="000D5507"/>
    <w:rsid w:val="000F2CD4"/>
    <w:rsid w:val="0011440D"/>
    <w:rsid w:val="001153AB"/>
    <w:rsid w:val="0012562D"/>
    <w:rsid w:val="00135CDA"/>
    <w:rsid w:val="00156432"/>
    <w:rsid w:val="00162CFB"/>
    <w:rsid w:val="001654D0"/>
    <w:rsid w:val="0017287C"/>
    <w:rsid w:val="001B72AA"/>
    <w:rsid w:val="001C2CCC"/>
    <w:rsid w:val="001C4CB0"/>
    <w:rsid w:val="001D29DF"/>
    <w:rsid w:val="001E7371"/>
    <w:rsid w:val="001F08D6"/>
    <w:rsid w:val="001F5354"/>
    <w:rsid w:val="0020121C"/>
    <w:rsid w:val="002244EE"/>
    <w:rsid w:val="002253E0"/>
    <w:rsid w:val="00226812"/>
    <w:rsid w:val="00247B46"/>
    <w:rsid w:val="002615AB"/>
    <w:rsid w:val="002A3F36"/>
    <w:rsid w:val="002E5689"/>
    <w:rsid w:val="002F2B0C"/>
    <w:rsid w:val="002F795A"/>
    <w:rsid w:val="00316D25"/>
    <w:rsid w:val="00321B1E"/>
    <w:rsid w:val="00321C61"/>
    <w:rsid w:val="003350AE"/>
    <w:rsid w:val="003710B3"/>
    <w:rsid w:val="003A17BC"/>
    <w:rsid w:val="0041118E"/>
    <w:rsid w:val="004178A2"/>
    <w:rsid w:val="00433F31"/>
    <w:rsid w:val="00441E56"/>
    <w:rsid w:val="00453270"/>
    <w:rsid w:val="00455186"/>
    <w:rsid w:val="00464994"/>
    <w:rsid w:val="00476D0C"/>
    <w:rsid w:val="004868AC"/>
    <w:rsid w:val="00495A96"/>
    <w:rsid w:val="004D683A"/>
    <w:rsid w:val="004E3F15"/>
    <w:rsid w:val="004F2C19"/>
    <w:rsid w:val="00500440"/>
    <w:rsid w:val="00501AE0"/>
    <w:rsid w:val="00510E5D"/>
    <w:rsid w:val="00511700"/>
    <w:rsid w:val="00511AF2"/>
    <w:rsid w:val="00520160"/>
    <w:rsid w:val="00524624"/>
    <w:rsid w:val="005250DF"/>
    <w:rsid w:val="005613ED"/>
    <w:rsid w:val="00586790"/>
    <w:rsid w:val="0058686D"/>
    <w:rsid w:val="00590410"/>
    <w:rsid w:val="005B0673"/>
    <w:rsid w:val="005B0D18"/>
    <w:rsid w:val="005C0C5E"/>
    <w:rsid w:val="005E1392"/>
    <w:rsid w:val="005E2B2E"/>
    <w:rsid w:val="005E7C14"/>
    <w:rsid w:val="005F74D8"/>
    <w:rsid w:val="00613493"/>
    <w:rsid w:val="00637B08"/>
    <w:rsid w:val="00660B30"/>
    <w:rsid w:val="00686882"/>
    <w:rsid w:val="00697301"/>
    <w:rsid w:val="006B1467"/>
    <w:rsid w:val="006B45E6"/>
    <w:rsid w:val="006B69BD"/>
    <w:rsid w:val="006C1C81"/>
    <w:rsid w:val="006D7DAE"/>
    <w:rsid w:val="0070542F"/>
    <w:rsid w:val="007109FC"/>
    <w:rsid w:val="007110FD"/>
    <w:rsid w:val="007217F0"/>
    <w:rsid w:val="007351B5"/>
    <w:rsid w:val="007551EC"/>
    <w:rsid w:val="00760E07"/>
    <w:rsid w:val="007635EB"/>
    <w:rsid w:val="007A07E5"/>
    <w:rsid w:val="007A2E08"/>
    <w:rsid w:val="007D1192"/>
    <w:rsid w:val="007D1288"/>
    <w:rsid w:val="007E0AC5"/>
    <w:rsid w:val="008301E2"/>
    <w:rsid w:val="00841B5F"/>
    <w:rsid w:val="008528A8"/>
    <w:rsid w:val="00864370"/>
    <w:rsid w:val="00876E94"/>
    <w:rsid w:val="00885926"/>
    <w:rsid w:val="00887D82"/>
    <w:rsid w:val="008B6291"/>
    <w:rsid w:val="008E0AC8"/>
    <w:rsid w:val="008E0E6B"/>
    <w:rsid w:val="008F2CD9"/>
    <w:rsid w:val="008F48AD"/>
    <w:rsid w:val="008F6C49"/>
    <w:rsid w:val="00917A5C"/>
    <w:rsid w:val="009204E5"/>
    <w:rsid w:val="00925499"/>
    <w:rsid w:val="00935B4E"/>
    <w:rsid w:val="00971E2D"/>
    <w:rsid w:val="0099363F"/>
    <w:rsid w:val="009B1034"/>
    <w:rsid w:val="009F0976"/>
    <w:rsid w:val="00A26323"/>
    <w:rsid w:val="00A27C6E"/>
    <w:rsid w:val="00A33552"/>
    <w:rsid w:val="00A35863"/>
    <w:rsid w:val="00A40412"/>
    <w:rsid w:val="00A53D64"/>
    <w:rsid w:val="00A57757"/>
    <w:rsid w:val="00AA4428"/>
    <w:rsid w:val="00AB2104"/>
    <w:rsid w:val="00AE172F"/>
    <w:rsid w:val="00AE1D83"/>
    <w:rsid w:val="00AF1B25"/>
    <w:rsid w:val="00B0385E"/>
    <w:rsid w:val="00B10409"/>
    <w:rsid w:val="00B13A66"/>
    <w:rsid w:val="00B13CAE"/>
    <w:rsid w:val="00B162C1"/>
    <w:rsid w:val="00B23CDA"/>
    <w:rsid w:val="00B30841"/>
    <w:rsid w:val="00B3694B"/>
    <w:rsid w:val="00B4384A"/>
    <w:rsid w:val="00B46445"/>
    <w:rsid w:val="00B53C66"/>
    <w:rsid w:val="00B619DE"/>
    <w:rsid w:val="00B7013E"/>
    <w:rsid w:val="00B71763"/>
    <w:rsid w:val="00B9003E"/>
    <w:rsid w:val="00BA7562"/>
    <w:rsid w:val="00BC1494"/>
    <w:rsid w:val="00BE26E9"/>
    <w:rsid w:val="00BE33EC"/>
    <w:rsid w:val="00BF504F"/>
    <w:rsid w:val="00C0638C"/>
    <w:rsid w:val="00C25CDE"/>
    <w:rsid w:val="00C45879"/>
    <w:rsid w:val="00C54605"/>
    <w:rsid w:val="00C60987"/>
    <w:rsid w:val="00C61CE7"/>
    <w:rsid w:val="00C81175"/>
    <w:rsid w:val="00C8504E"/>
    <w:rsid w:val="00C91DA4"/>
    <w:rsid w:val="00C92F68"/>
    <w:rsid w:val="00CA64A2"/>
    <w:rsid w:val="00CC5F89"/>
    <w:rsid w:val="00D10328"/>
    <w:rsid w:val="00D36434"/>
    <w:rsid w:val="00D463C5"/>
    <w:rsid w:val="00D77EEA"/>
    <w:rsid w:val="00D8684B"/>
    <w:rsid w:val="00DB4CCB"/>
    <w:rsid w:val="00DC0DD0"/>
    <w:rsid w:val="00DC3900"/>
    <w:rsid w:val="00DD2AAF"/>
    <w:rsid w:val="00DE524D"/>
    <w:rsid w:val="00E00347"/>
    <w:rsid w:val="00E20F2C"/>
    <w:rsid w:val="00E311B6"/>
    <w:rsid w:val="00E56AA2"/>
    <w:rsid w:val="00E62789"/>
    <w:rsid w:val="00E673F0"/>
    <w:rsid w:val="00E72A17"/>
    <w:rsid w:val="00E84E65"/>
    <w:rsid w:val="00EA013F"/>
    <w:rsid w:val="00EB2A70"/>
    <w:rsid w:val="00EC57BD"/>
    <w:rsid w:val="00ED60FE"/>
    <w:rsid w:val="00EE7553"/>
    <w:rsid w:val="00EF3182"/>
    <w:rsid w:val="00F00DFB"/>
    <w:rsid w:val="00F12B60"/>
    <w:rsid w:val="00F139F7"/>
    <w:rsid w:val="00F46292"/>
    <w:rsid w:val="00F73BE9"/>
    <w:rsid w:val="00F767ED"/>
    <w:rsid w:val="00F76EDD"/>
    <w:rsid w:val="00F849B9"/>
    <w:rsid w:val="00FA6593"/>
    <w:rsid w:val="00FB1109"/>
    <w:rsid w:val="00FB2646"/>
    <w:rsid w:val="015D1EBC"/>
    <w:rsid w:val="21212580"/>
    <w:rsid w:val="3AD003A7"/>
    <w:rsid w:val="3E1F26D1"/>
    <w:rsid w:val="44CD79C6"/>
    <w:rsid w:val="57760EC1"/>
    <w:rsid w:val="591177F5"/>
    <w:rsid w:val="61AA424F"/>
    <w:rsid w:val="62F14596"/>
    <w:rsid w:val="725E2764"/>
    <w:rsid w:val="741F7D02"/>
    <w:rsid w:val="7527461A"/>
    <w:rsid w:val="7B267CA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unhideWhenUsed="0" w:uiPriority="99" w:semiHidden="0" w:name="header"/>
    <w:lsdException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ocked="1"/>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1"/>
    <w:semiHidden/>
    <w:locked/>
    <w:uiPriority w:val="99"/>
    <w:rPr>
      <w:sz w:val="18"/>
      <w:szCs w:val="18"/>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0"/>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99"/>
    <w:rPr>
      <w:rFonts w:cs="Times New Roman"/>
    </w:rPr>
  </w:style>
  <w:style w:type="table" w:styleId="8">
    <w:name w:val="Table Grid"/>
    <w:basedOn w:val="7"/>
    <w:uiPriority w:val="99"/>
    <w:pPr>
      <w:widowControl w:val="0"/>
      <w:jc w:val="both"/>
    </w:pPr>
    <w:rPr>
      <w:rFonts w:cs="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Footer Char"/>
    <w:basedOn w:val="5"/>
    <w:link w:val="3"/>
    <w:semiHidden/>
    <w:locked/>
    <w:uiPriority w:val="99"/>
    <w:rPr>
      <w:rFonts w:cs="Times New Roman"/>
      <w:sz w:val="18"/>
      <w:szCs w:val="18"/>
    </w:rPr>
  </w:style>
  <w:style w:type="character" w:customStyle="1" w:styleId="10">
    <w:name w:val="Header Char"/>
    <w:basedOn w:val="5"/>
    <w:link w:val="4"/>
    <w:semiHidden/>
    <w:locked/>
    <w:uiPriority w:val="99"/>
    <w:rPr>
      <w:rFonts w:cs="Times New Roman"/>
      <w:sz w:val="18"/>
      <w:szCs w:val="18"/>
    </w:rPr>
  </w:style>
  <w:style w:type="character" w:customStyle="1" w:styleId="11">
    <w:name w:val="Balloon Text Char"/>
    <w:basedOn w:val="5"/>
    <w:link w:val="2"/>
    <w:semiHidden/>
    <w:locked/>
    <w:uiPriority w:val="99"/>
    <w:rPr>
      <w:rFonts w:cs="Times New Roman"/>
      <w:sz w:val="2"/>
      <w:szCs w:val="2"/>
    </w:rPr>
  </w:style>
  <w:style w:type="paragraph" w:customStyle="1" w:styleId="12">
    <w:name w:val="p0"/>
    <w:basedOn w:val="1"/>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池州市第三人民医院</Company>
  <Pages>12</Pages>
  <Words>891</Words>
  <Characters>5082</Characters>
  <Lines>0</Lines>
  <Paragraphs>0</Paragraphs>
  <TotalTime>665</TotalTime>
  <ScaleCrop>false</ScaleCrop>
  <LinksUpToDate>false</LinksUpToDate>
  <CharactersWithSpaces>0</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2016-06-29T02:10:00Z</dcterms:created>
  <dc:creator>Administrator</dc:creator>
  <cp:lastModifiedBy>gyb1</cp:lastModifiedBy>
  <cp:lastPrinted>2018-09-15T07:18:00Z</cp:lastPrinted>
  <dcterms:modified xsi:type="dcterms:W3CDTF">2022-03-14T07:05:25Z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